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color w:val="000000"/>
          <w:spacing w:val="-1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pacing w:val="-10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jc w:val="center"/>
        <w:rPr>
          <w:rFonts w:ascii="方正小标宋_GBK" w:hAnsi="方正小标宋_GBK" w:eastAsia="方正小标宋_GBK" w:cs="方正小标宋_GBK"/>
          <w:bCs/>
          <w:color w:val="272727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272727"/>
          <w:kern w:val="0"/>
          <w:sz w:val="36"/>
          <w:szCs w:val="36"/>
        </w:rPr>
        <w:t>学士学位服着装规范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ind w:firstLine="560" w:firstLineChars="200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学位服必须按照国务院学位委员会办公室制定的《学位服着装规范》穿戴，具体办法如下：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1</w:t>
      </w:r>
      <w:r>
        <w:rPr>
          <w:rFonts w:ascii="仿宋" w:hAnsi="仿宋" w:eastAsia="仿宋" w:cs="宋体"/>
          <w:color w:val="272727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学位帽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ind w:firstLine="560" w:firstLineChars="200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学士学位帽为方型黑色。戴学位帽时，帽子开口的部位置于脑后正中，帽顶与着装人的视线平行。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272727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流苏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ind w:firstLine="560" w:firstLineChars="200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学士学位流苏为黑色，校（院）长帽流苏为黄色。流苏系挂在帽顶的帽结上，沿帽檐自然下垂。未授予学位时，流苏垂在着装人所戴学位帽右前侧中部；学位授予仪式上，授予学位后，由学位评定委员会主席（或校、院长）把流苏从着装人的帽檐右前侧移到左前侧中部，并呈自然下垂状。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3</w:t>
      </w:r>
      <w:r>
        <w:rPr>
          <w:rFonts w:ascii="仿宋" w:hAnsi="仿宋" w:eastAsia="仿宋" w:cs="宋体"/>
          <w:color w:val="272727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学位袍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ind w:firstLine="560" w:firstLineChars="200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学士学位袍为黑色，穿着学位袍，应自然合体学位袍外不得加套其他服装。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ascii="仿宋" w:hAnsi="仿宋" w:eastAsia="仿宋" w:cs="宋体"/>
          <w:color w:val="272727"/>
          <w:kern w:val="0"/>
          <w:sz w:val="28"/>
          <w:szCs w:val="28"/>
        </w:rPr>
        <w:t>4.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垂布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ind w:firstLine="560" w:firstLineChars="200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垂布为套头三角兜型，饰边处分别标为粉（法学、文学、艺术学）、灰（管理学、经济学、理学）、黄（工学）三种颜色。垂布佩戴在学位袍外，套头披在肩背处，铺平过肩，扣绊扣在学位袍最上面纽扣上，三角兜自然垂在背后。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ascii="仿宋" w:hAnsi="仿宋" w:eastAsia="仿宋" w:cs="宋体"/>
          <w:color w:val="272727"/>
          <w:kern w:val="0"/>
          <w:sz w:val="28"/>
          <w:szCs w:val="28"/>
        </w:rPr>
        <w:t>5.校标校牌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ind w:firstLine="560" w:firstLineChars="200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ascii="仿宋" w:hAnsi="仿宋" w:eastAsia="仿宋" w:cs="宋体"/>
          <w:color w:val="272727"/>
          <w:kern w:val="0"/>
          <w:sz w:val="28"/>
          <w:szCs w:val="28"/>
        </w:rPr>
        <w:t>借用学位服，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须</w:t>
      </w:r>
      <w:r>
        <w:rPr>
          <w:rFonts w:ascii="仿宋" w:hAnsi="仿宋" w:eastAsia="仿宋" w:cs="宋体"/>
          <w:color w:val="272727"/>
          <w:kern w:val="0"/>
          <w:sz w:val="28"/>
          <w:szCs w:val="28"/>
        </w:rPr>
        <w:t>领取同等数量的校标校牌。佩戴校标校牌，必须上下水平保持正直状态。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6</w:t>
      </w:r>
      <w:r>
        <w:rPr>
          <w:rFonts w:ascii="仿宋" w:hAnsi="仿宋" w:eastAsia="仿宋" w:cs="宋体"/>
          <w:color w:val="272727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附属着装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ind w:firstLine="560" w:firstLineChars="200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内衬：应着白或浅色衬衫。男士可系领带，女士可扎领结。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ind w:firstLine="560" w:firstLineChars="200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裤子：男士着深色裤子，女士着深色裤子或深、素色裙子。</w:t>
      </w:r>
    </w:p>
    <w:p>
      <w:pPr>
        <w:widowControl/>
        <w:shd w:val="clear" w:color="auto" w:fill="FFFFFF"/>
        <w:adjustRightInd w:val="0"/>
        <w:snapToGrid w:val="0"/>
        <w:spacing w:line="460" w:lineRule="atLeast"/>
        <w:ind w:firstLine="560" w:firstLineChars="200"/>
        <w:rPr>
          <w:rFonts w:ascii="仿宋" w:hAnsi="仿宋" w:eastAsia="仿宋" w:cs="宋体"/>
          <w:color w:val="272727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272727"/>
          <w:kern w:val="0"/>
          <w:sz w:val="28"/>
          <w:szCs w:val="28"/>
        </w:rPr>
        <w:t>鞋子：应着深色皮鞋。</w:t>
      </w:r>
    </w:p>
    <w:p>
      <w:pPr>
        <w:rPr>
          <w:rFonts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20AB3B-54F9-414D-8FC2-E245921A26D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A4C891B-884D-4E8C-86FD-5CFB69D84A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853896-997D-44C2-B1CE-FBF6DD72B4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jQxZTY1NTU1NDU0NTUxZmNlYjQyOGVmZTZkMjAifQ=="/>
  </w:docVars>
  <w:rsids>
    <w:rsidRoot w:val="7E89118A"/>
    <w:rsid w:val="7E8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2023-06-07T06:38:00Z</dcterms:created>
  <dc:creator>scarlettLynn</dc:creator>
  <cp:lastModifiedBy>scarlettLynn</cp:lastModifiedBy>
  <dcterms:modified xsi:type="dcterms:W3CDTF">2023-06-07T06:38:49Z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C1F14146B1324E238D812255A2E24540_11</vt:lpwstr>
  </property>
</Properties>
</file>